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0B" w:rsidRDefault="00281A1F"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Wymagania edukacyjne zawarte w planie wynikowym z edukacji dla bezpieczeństwa w klasie ósmej na rok szkolny 2020/21.</w:t>
      </w:r>
    </w:p>
    <w:p w:rsidR="00281A1F" w:rsidRDefault="00281A1F"/>
    <w:tbl>
      <w:tblPr>
        <w:tblStyle w:val="Tabela-Siatka"/>
        <w:tblW w:w="0" w:type="auto"/>
        <w:tblLayout w:type="fixed"/>
        <w:tblLook w:val="04A0"/>
      </w:tblPr>
      <w:tblGrid>
        <w:gridCol w:w="534"/>
        <w:gridCol w:w="1842"/>
        <w:gridCol w:w="2977"/>
        <w:gridCol w:w="3119"/>
        <w:gridCol w:w="816"/>
      </w:tblGrid>
      <w:tr w:rsidR="00281A1F" w:rsidTr="00C859FA">
        <w:trPr>
          <w:trHeight w:val="992"/>
        </w:trPr>
        <w:tc>
          <w:tcPr>
            <w:tcW w:w="534" w:type="dxa"/>
          </w:tcPr>
          <w:p w:rsidR="00281A1F" w:rsidRDefault="00281A1F" w:rsidP="00C859FA">
            <w:r>
              <w:t>Nr lekcji</w:t>
            </w:r>
          </w:p>
        </w:tc>
        <w:tc>
          <w:tcPr>
            <w:tcW w:w="1842" w:type="dxa"/>
          </w:tcPr>
          <w:p w:rsidR="00281A1F" w:rsidRDefault="00281A1F" w:rsidP="00C859FA">
            <w:r>
              <w:t>Temat</w:t>
            </w:r>
          </w:p>
        </w:tc>
        <w:tc>
          <w:tcPr>
            <w:tcW w:w="2977" w:type="dxa"/>
          </w:tcPr>
          <w:p w:rsidR="00281A1F" w:rsidRDefault="00281A1F" w:rsidP="00C859FA">
            <w:r>
              <w:t>Zagadnienia</w:t>
            </w:r>
          </w:p>
        </w:tc>
        <w:tc>
          <w:tcPr>
            <w:tcW w:w="3119" w:type="dxa"/>
          </w:tcPr>
          <w:p w:rsidR="00281A1F" w:rsidRDefault="00281A1F" w:rsidP="00C859FA">
            <w:r>
              <w:t>Oczekiwane wiadomości i umiejętności. Uczeń</w:t>
            </w:r>
          </w:p>
        </w:tc>
        <w:tc>
          <w:tcPr>
            <w:tcW w:w="816" w:type="dxa"/>
          </w:tcPr>
          <w:p w:rsidR="00281A1F" w:rsidRDefault="00281A1F" w:rsidP="00C859FA">
            <w:proofErr w:type="spellStart"/>
            <w:r>
              <w:t>Podst.programowa</w:t>
            </w:r>
            <w:proofErr w:type="spellEnd"/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Edukacja dla bezpieczeństwa –nowy przedmiot, nowe spojrzenie na własną aktywność osobistą i społeczną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główne obszary tematyczne realizowane w ramach edukacji dla bezpieczeństwa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–struktura nauczania przedmiotu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–ocenianie przedmiotowe (PSO)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–metody, formy i środki dydaktyczne</w:t>
            </w:r>
          </w:p>
          <w:p w:rsidR="00281A1F" w:rsidRPr="00C35176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–zainteresowania i uzdolnienia w obrębie przedmiotu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wymienia przesłanki przemawiające za realizacją przedmiotu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obszary tematyczne w ramach przedmiotu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metody pracy rekomendowane w obrębie przedmiotu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–przedstawia zasady oceniania z przedmiotu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–wylicza przykłady form rozwoju swoich zainteresowań i uzdolnień korelujących z problematyką przedmiotu 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–przedstawia konstrukcję i omawia ogólną zawartość podręcznika do nauki przedmiotu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I.1, II.1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 xml:space="preserve">2. 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Bezpieczny obywatel, bezpieczny naród, bezpieczne państw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–definicja bezpieczeństwa –bezpieczeństwo jako stan i jako proces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bezpieczeństwa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–podstawowe pojęcia związane </w:t>
            </w:r>
            <w:r>
              <w:rPr>
                <w:rFonts w:ascii="Arial" w:hAnsi="Arial" w:cs="Arial"/>
                <w:sz w:val="15"/>
                <w:szCs w:val="15"/>
              </w:rPr>
              <w:br/>
              <w:t>z bezpieczeństwem państwa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–podmioty odpowiadające za bezpieczeństwo państwa i jego obywateli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–definiuje bezpieczeństwo –wymienia rodzaje bezpieczeństwa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rodzaje i dziedziny bezpieczeństwa państwa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–definiuje pojęcia ochrony </w:t>
            </w:r>
            <w:r>
              <w:rPr>
                <w:rFonts w:ascii="Arial" w:hAnsi="Arial" w:cs="Arial"/>
                <w:sz w:val="15"/>
                <w:szCs w:val="15"/>
              </w:rPr>
              <w:br/>
              <w:t>i obrony narodowej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–wymienia podmioty odpowiadające za bezpieczeństwo kraju i jego obywateli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I.1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 xml:space="preserve">3. 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 xml:space="preserve">Bezpieczeństwo Polski </w:t>
            </w:r>
            <w:r>
              <w:rPr>
                <w:rFonts w:ascii="Arial" w:hAnsi="Arial" w:cs="Arial"/>
                <w:sz w:val="15"/>
                <w:szCs w:val="15"/>
              </w:rPr>
              <w:br/>
              <w:t>w stosunkach międzynarodowych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–znaczenie geopolitycznych uwarunkowań położenia Polski i kształtowaniu jej bezpieczeństwa w ciągu dziejów i obecnie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–filary współczesnego bezpieczeństwa Polski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–polska aktywność na arenie międzynarodowej w zakresie zachowania bezpieczeństwa (relacje wielostronne, regionalne i dwustronne)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–wybrane zagrożenia dla bezpieczeństwa międzynarodowego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–opisuje geopolityczne położenie Polski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–omawia wybrane aspekty tego położenia dla bezpieczeństwa narodowego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historyczną ewolucję modelu bezpieczeństwa Polski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rolę organizacji międzynarodowych w zapewnieniu bezpieczeństwa Polski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przykłady polskiej aktywności na rzecz zachowania bezpieczeństwa (w ONZ, OBWE, NATO)</w:t>
            </w:r>
          </w:p>
          <w:p w:rsidR="00281A1F" w:rsidRPr="00C57C71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wybrane zagrożenia dla bezpieczeństwa we współczesnym świecie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I.2, I.3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 xml:space="preserve">4. 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Źródła zagrożeń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zagrożeń (naturalne, spowodowane działalnością człowieka oraz społeczne)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–postępowanie zapobiegawcze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–podmioty działające na rzecz zwalczania skutków zagrożeń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–system ratownictwa w Polsce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–numery alarmowe, Europejki Numer Alarmowy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–wymienia przykłady nadzwyczajnych zagrożeń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–dokonuje podziału zagrożeń ze względu na źródło ich pochodzenia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sposoby przeciwdziałania zagrożeniom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–wymienia podmioty działające na rzecz zwalczania skutków zagrożeń i tworzące system ratownictwa w Polsce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numery alarmowe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 w Polsce i przypisuje je odpowiednim służbom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–poszczególnym podmiotom ratowniczym przypisuje odpowiednie zadania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II.1, III.6.a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 xml:space="preserve">5. 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Ostrzeganie o zagrożeniach i alarmowanie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–system wykrywania skażeń i alarmowania 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–środki alarmowe i sygnały alarmowe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alarmów i komunikatów ostrzegawczych i sposoby ich ogłaszania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zachowania się po ogłoszeniu alarmu lub usłyszeniu komunikatu ostrzegawczego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–przeciwdziałanie panice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–charakteryzuje działanie i zadania systemu wykrywania skażeń i alarmowania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środki alarmowe podstawowe i zastępcze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–rozróżnia sygnały alarmowe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rodzaje komunikatów ostrzegawczych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sposób ogłaszania i odwołania alarmów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sposób zachowania się ludności po ogłoszeniu alarmu lub wydaniu komunikatu ostrzegawczego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 xml:space="preserve">–wymienia sposoby przeciwdziałania </w:t>
            </w:r>
            <w:r>
              <w:rPr>
                <w:rFonts w:ascii="Arial" w:hAnsi="Arial" w:cs="Arial"/>
                <w:sz w:val="15"/>
                <w:szCs w:val="15"/>
              </w:rPr>
              <w:lastRenderedPageBreak/>
              <w:t>panice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lastRenderedPageBreak/>
              <w:t>II.2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lastRenderedPageBreak/>
              <w:t>6.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Ewakuacja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–definicja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–stopnie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ewakuacji (planowa, doraźna, samoewakuacja)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zachowania podczas ewakuacji z budynku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–wybrane znaki ewakuacyjne i informacyjne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–szkolna instrukcja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–ewakuacja z terenów zagrożonych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zaopatrzenia w wodę i żywność w czasie ewakuacji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-ewakuacja zwierząt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–wyjaśnia termin „ewakuacja” i omawia jej znaczenie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–rozróżnia rodzaje i stopnie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sposób zachowania się podczas ewakuacji z budynku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–rozpoznaje znaki ewakuacyjne i informacyjne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–zna szkolną instrukcję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zasady ewakuacji ludności i zwierząt z terenów zagrożonych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–opisuje sposób zaopatrywania w wodę i żywność podczas ewakuacji 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 xml:space="preserve">–uzasadnia znaczenie przeciwdziałania panice i podporządkowania się poleceniom służb ratowniczych 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II.3, II.4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 xml:space="preserve">7. 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Zagrożenia pożarowe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–przyczyny pożarów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postępowania podczas pożaru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–podręczny sprzęt gaśniczy i zasady jego rozmieszczania w budynkach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–obsługa gaśnic i hydrantów wewnętrznych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–gaszenie odzieży płonącej na człowieku oraz zarzewia ognia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–wybrane znaki ochrony przeciwpożarowej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wymienia główne przyczyny pożarów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–opisuje zasady postępowania po dostrzeżeniu pożaru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–omawia przeznaczenie podręcznego sprzętu gaśniczego i jego rozmieszczenie np. w szkole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sposób obsługi gaśnic i hydrantu wewnętrznego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–rozpoznaje znaki ochrony przeciwpożarowej –wyjaśnia, jak gasić zarzewie ognia i odzież płonącą na człowieku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II.3, 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8.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Zagrożenia powodziowe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–przyczyny powodzi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–ochrona przeciwpowodziowa w Polsce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–pogotowie przeciwpowodziowe i alarm powodziowy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zachowania się podczas powodzi i po opadnięciu wód powodziowych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–zapasy na wypadek powodzi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przyczyny powodzi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zadania państwa w zakresie ochrony przeciwpowodziowej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–wyjaśnia, jak należy się zachowywać w czasie powodzi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zasady postępowania po opadnięciu wód powodziowych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–planuje niezbędne zapasy, które powinien zgromadzić dla swojej rodziny, aby przetrwać kilka dni w sytuacji kryzysowej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–uzasadnia bezwzględny nakaz stosowania się do poleceń służb ratowniczych i sanitarnych w czasie powodzi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II.3, II.4, 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9.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Ekstremalne warunki pogodowe</w:t>
            </w:r>
          </w:p>
        </w:tc>
        <w:tc>
          <w:tcPr>
            <w:tcW w:w="2977" w:type="dxa"/>
          </w:tcPr>
          <w:p w:rsidR="00281A1F" w:rsidRDefault="00281A1F" w:rsidP="00C859FA">
            <w: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charakterystyka zagrożenia i zasady postępowania podczas: 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intensywnych opadów śniegu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ekstremalnie niskich temperatur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upałów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wichur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gwałtownych burz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–wymienia pogodowe zagrożenia dla bezpieczeństwa człowieka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praktyczne sposoby przeciwdziałania zagrożeniom podczas intensywnych opadów śniegu oraz ekstremalnie niskich temperatur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–omawia sposoby ochrony przed niszczącymi skutkami upałów, wichury i gwałtownych burz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10.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Wypadki i katastrofy komunikacyjne. Uwolnienie niebezpiecznych substancji chemicznych.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–przyczyny wypadków komunikacyjnych i zagrożenia towarzyszące tym wypadkom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–postępowanie ratownicze na miejscu wypadku komunikacyjnego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–oznaczenia pojazdów przewożących niebezpieczne substancje (tablice ADR)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–postępowanie po uwolnieniu się niebezpiecznych substancji chemicznych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–wymienia główne przyczyny wypadków komunikacyjnych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–opisuje zagrożenia towarzyszące tym wypadkom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–wymienia czynności, które należy wykonać, aby ocenić sytuację na miejscu zdarzenia, i stosuje tę wiedzę w praktyce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sposoby zapewnienia bezpieczeństwa poszkodowanym, ratownikowi, osobom postronnym i w miejscu zdarzenia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podstawowe zasady postępowania ratownika w miejscu zdarzenia (wypadek komunikacyjny)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zasady kodowania informacji na tablicach ADR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–opisuje zasady zachowania się po uwolnieniu substancji toksycznych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11.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Zagrożenia terrorystyczne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–przyczyny współczesnego terroryzmu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–najczęstsze formy aktów terroru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zachowania się podczas ataku terrorystycznego lub bezpośrednio po nim: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strzelanina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 xml:space="preserve">sytuacja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zakładnicza</w:t>
            </w:r>
            <w:proofErr w:type="spellEnd"/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atak bombowy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atak gazowy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podejrzana przesyłka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lastRenderedPageBreak/>
              <w:t>–omawia genezę i formy współczesnych aktów terroru</w:t>
            </w:r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–opisuje zasady zachowania się na wypadek: </w:t>
            </w:r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sym w:font="Symbol" w:char="F0B7"/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strzelaniny</w:t>
            </w:r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sym w:font="Symbol" w:char="F0B7"/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znalezienia się w sytuacji </w:t>
            </w:r>
            <w:proofErr w:type="spellStart"/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zakładniczej</w:t>
            </w:r>
            <w:proofErr w:type="spellEnd"/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sym w:font="Symbol" w:char="F0B7"/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ataku bombowego</w:t>
            </w:r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sym w:font="Symbol" w:char="F0B7"/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ataku gazowego</w:t>
            </w:r>
          </w:p>
          <w:p w:rsidR="00281A1F" w:rsidRDefault="00281A1F" w:rsidP="00C859FA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lastRenderedPageBreak/>
              <w:sym w:font="Symbol" w:char="F0B7"/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otrzymania podejrzanej przesyłki</w:t>
            </w:r>
          </w:p>
          <w:p w:rsidR="00281A1F" w:rsidRPr="00523D1F" w:rsidRDefault="00281A1F" w:rsidP="00C85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–rozumie konieczność powiadamiania służb porządkowych (policji, straży miejskiej) o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podejrzanie zachowujących się osobach lub podejrzanych przedmiotach zauważonych w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 w:rsidRPr="00523D1F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miejscach publicznych</w:t>
            </w:r>
          </w:p>
          <w:p w:rsidR="00281A1F" w:rsidRDefault="00281A1F" w:rsidP="00C859FA"/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lastRenderedPageBreak/>
              <w:t>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lastRenderedPageBreak/>
              <w:t>12.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Powtórzenie materiału z zakresu bezpieczeństwa oraz postępowania w sytuacjach zagrożeń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–powtórzenie i utrwalenie wiadomości przekazanych w ramach poprzednich jednostek dydaktycznych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–usystematyzowanie zdobytych wiadomości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–przygotowanie uczniów do zaplanowanej formy kontroli wiedzy i umiejętności (prezentacja form i zakresu oraz narzędzi dydaktycznych przewidzianych do realizacji)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–łączy logicznie poszczególne zagadnienia wciąg przyczynowo-skutkowy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–dostrzega słabe i mocne strony proponowanych rozwiązań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własne –alternatywne –rozwiązania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–sprawnie operuje poznanym słownictwem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–trafnie argumentuje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–sprawnie realizuje inscenizowane działania ratownicze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–rozwija swoje zainteresowania w zakresie przedmiotu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I.1, I.2, I.3, II.1, II.2, II.3, II.4, 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13.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Próbna ewakuacja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–ewakuacja realizowana na podstawie szkolnej instrukcji ewakuacji, przy wykorzystaniu obowiązujących procedur, sygnałów i dróg ewakuacji; realizowana w obecności obserwatora z ramienia PSP (lub organu prowadzącego szkołę)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–omówienie istotnych elementów zachowania uczniów i personelu szkoły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–zna ogólne zasady postępowania po ogłoszeniu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–rozpoznaje znaki ewakuacyjne, informacyjne i ochrony przeciwpożarowej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–zna treść szkolnej instrukcji ewakuacji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–prawidłowo wykonuje nakazane czynności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–wykazuje troskę o bezpieczeństwo własne i innych osób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–zachowuje spokój i opanowanie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II.2, II.3, II.4, 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14.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Podstawowe wiadomości z zakresu pierwszej pomocy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–pierwsza pomoc –definicja i zakres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–obowiązek (prawny i moralny) udzielania pierwszej pomocy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–podstawy anatomii i fizjologii człowieka: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układ oddechowy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układ krążenia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układ nerwowy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–stan nagłego zagrożenia zdrowotnego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–przyczyny i okoliczności prowadzące do szybkiego pogorszenia stanu zdrowia lub zagrożenia życia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termin „pierwsza pomoc”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–określa prawny i moralny obowiązek niesienia pomocy poszkodowanym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rolę układów: krążenia, nerwowego, oddechowego w utrzymaniu podstawowych funkcji życiowych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pojęcie „stan nagłego zagrożenia zdrowotnego”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przyczyny i okoliczności prowadzące do szybkiego pogorszenia stanu zdrowia lub zagrożenia życia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–wyjaśnia znaczenie czasu podczas udzielania pierwszej pomocy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III.1, III.3, III.5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15- 16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Postępowanie w miejscu zdarzenia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–bezpieczeństwo: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świadka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ratownika,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 xml:space="preserve">poszkodowanych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miejsca zdarzenia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–środki ochrony osobistej dla ratownika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–bezpieczne zdejmowanie rękawiczek jednorazowych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–wzywanie profesjonalnej pomocy, adekwatnie do zaistniałego zdarzenia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–numery alarmowe, treść komunikatu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–aplikacje telefoniczne przydatne w ratownictwie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–transport poszkodowanych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czynności, które na miejscu zdarzenia należy podjąć w trosce o bezpieczeństwo: świadka, ratownika, poszkodowanych, miejsca zdarzenia i pozostałych osób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–wskazuje sposób zabezpieczenia się ratownika w kontakcie z poszkodowanym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–demonstruje bezpieczny sposób zdejmowania rękawiczek jednorazowych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–poprawnie konstruuje komunikat wzywający pomoc fachową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–podaje numery alarmowe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–podaje przykład aplikacji na telefon pomocnej w udzielaniu pierwszej pomocy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–opisuje wybrane sposoby transportu osób przytomnych i nieprzytomnych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III.1, III.2, III.3, III.4, III.6, III.7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17-18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Pomoc osobie nieprzytomnej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–łańcuch przeżycia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–rola świadka zdarzenia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–nagłe zatrzymanie krążenia (NZK)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–ocena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bezpieczeństwa miejsca zdarzenia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przytomności poszkodowanego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stanu poszkodowanego (schemat ABC)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–przyczyny i objawy utraty przytomności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–udrażnianie dróg oddechowych ocena oddechu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–pozycja bezpieczna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–ochrona termiczna i kontrolowanie stanu poszkodowanego</w:t>
            </w:r>
          </w:p>
          <w:p w:rsidR="00281A1F" w:rsidRPr="00AB71D8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–pierwsza pomoc w przypadku omdlenia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–wyjaśnia pojęcie „nagłe zatrzymanie krążenia”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ogniwa łańcucha przeżycia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–ocenia bezpieczeństwo miejsca wypadku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ocenia stan świadomości poszkodowanego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objawy utraty przytomności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–ocenia stan poszkodowanego wg schematu ABC –udrażnia drogi oddechowe (rękoczynem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czoło–żuchwa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mechanizm niedrożności dróg oddechowych u osoby nieprzytomnej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–sprawdza, czy poszkodowany oddycha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–układa poszkodowanego nieprzytomnego, ale oddychającego, w pozycji bezpiecznej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–zapewnia poszkodowanemu ochronę termiczną –umiejętnie stosuje folię NRC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–wyjaśnia, kiedy można zastosować odwrócony schemat CAB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przyczyny omdlenia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–charakteryzuje objawy zwiastujące </w:t>
            </w:r>
            <w:r>
              <w:rPr>
                <w:rFonts w:ascii="Arial" w:hAnsi="Arial" w:cs="Arial"/>
                <w:sz w:val="15"/>
                <w:szCs w:val="15"/>
              </w:rPr>
              <w:lastRenderedPageBreak/>
              <w:t>omdlenie</w:t>
            </w:r>
          </w:p>
          <w:p w:rsidR="00281A1F" w:rsidRPr="00AB71D8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–udziela pierwszej pomocy w przypadku omdlenia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lastRenderedPageBreak/>
              <w:t>III.8, III.9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lastRenderedPageBreak/>
              <w:t>19-20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Resuscytacja krążeniowo--oddechowa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–definicja resuscytacji krążeniowo-oddechowej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–przyczyny i typowe objawy NZK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–podstawowe zabiegi resuscytacyjne u dorosłych, dzieci i niemowląt (algorytm)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–obsługa automatycznego defibrylatora zewnętrznego (AED) z zaznaczeniem potrzeby wczesnego użycia urządzenia podczas RKO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definiuje pojęcie „resuscytacja krążeniowo-oddechowa”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znaczenie RKO w akcji ratowniczej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warunki i czynniki zapewniające realizację RKO na wysokim poziomie skuteczności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algorytm ratowniczy RKO u dorosłych i dzieci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–wykonuje pełen cykl RKO na manekinie dorosłego i niemowlęcia (samodzielnie i w parze)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–stosuje środki ochrony osobistej podczas wykonywania RKO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działanie i obsługę automatycznego defibrylatora zewnętrznego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–przedstawia zalety zastosowania AED w akcji ratowniczej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III.1, III.10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21.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Apteczka pierwszej pomocy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apteczek pierwszej pomocy (wygląd, zawartość, rozmieszczenie)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–wyposażenie apteczki pierwszej pomocy (podstawy prawne, przeznaczenie):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samochodowej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domowej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turystycznej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–zastępcze i doraźnie improwizowane materiały opatrunkowe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przeznaczenie i podstawowe typy apteczek pierwszej pomocy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–wylicza przedmioty wchodzące w skład apteczki pierwszej pomocy: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samochodowej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turystycznej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domowej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zasady doboru i przechowywania składników apteczki pierwszej pomocy</w:t>
            </w:r>
          </w:p>
          <w:p w:rsidR="00281A1F" w:rsidRPr="00E238C4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improwizowane środki opatrunkowe, zależnie od rodzaju zranieni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II.12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22.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Tamowanie krwotoków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–rodzaje ran i  krwotoków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–środki ochrony indywidualnej w kontakcie z płynami ustrojowymi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–zakładanie opatrunku osłaniającego i uciskowego w obrębie kończyn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–praktyczne sposoby opatrywania ran w zależności od miejsca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pojęcia: rana, krwotok, opatrunek uciskowy, opatrunek osłaniający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–wykonuje w obrębie kończyny opatrunki uciskowe i osłaniające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rodzaje krwotoków i charakteryzuje 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–stosuje rękawiczki ochronne podczas opatrywania ran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–bezpiecznie zdejmuje rękawiczki ochronne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–wykonuje opatrunek zależnie od miejsca zranienia (inne niż kończyna)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–demonstruje sposób tamowania krwotoku z nosa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II.13.a, III.13.b, III.13.c, III.13.d, III.13.e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23.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Złamania i zwichnięcia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–typowe objawy urazów kości i stawów oraz ich rodzaje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–opatrywanie złamań, skręceń i zwichnięć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–sposoby unieruchamiania kończyn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–zastosowanie chusty trójkątnej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–postępowanie ratownicze w przypadku urazów kręgosłupa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–zapobieganie urazom przy pracy, w sporcie i podczas rekreacji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–wyjaśnia pojęcia: złamanie, zwichnięcie, skręcenie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–zna i stosuje zasady doraźnego unieruchomienia kości i stawów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–zakłada temblak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–omawia pryncypialne zasady postępowania w przypadku podejrzenia urazów kręgosłupa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najczęstsze okoliczności urazów kręgosłupa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–podaje przykłady zapobiegania urazom w domu, w pracy, podczas rekreacji iw sporcie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III.13.f, III.13.g, III.13.h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24.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Oparzenia i odmrożenia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–oparzenia termiczne i chemiczne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–okoliczności, objawy, pierwsza pomoc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–udar słoneczny i udar cieplny –objawy, pierwsza pomoc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–wychłodzenie i odmrożenie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–przyczyny, pierwsza pomoc</w:t>
            </w:r>
          </w:p>
          <w:p w:rsidR="00281A1F" w:rsidRPr="00BD681E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–zapobieganie oparzeniom (środowisko domowe, małe dzieci)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pojęcia: oparzenie, udar słoneczny, udar cieplny, odmrożenie, wychłodzenie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zasady postępowania ratowniczego w przypadkach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oparzeń termicznych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oparzeń środkami chemicznymi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wychłodzenia organizmu i odmrożeń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–demonstruje sposób schładzania oparzonej kończyny</w:t>
            </w:r>
          </w:p>
          <w:p w:rsidR="00281A1F" w:rsidRPr="00BD681E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skuteczne sposoby zapobiegania oparzeniom, ze szczególnym uwzględnieniem środowiska domowego i małych dzieci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III.14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t>25-26.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Inne groźne przypadki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–pierwsza pomoc w przypadku: 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zadławienia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zawału serca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udaru mózgu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 xml:space="preserve">napadu padaczkowego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ciała obcego w oku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zatrucia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tonięcia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 xml:space="preserve">porażenia prądem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ukąszenia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użądlenia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–zapobieganie zadławieniom u dzieci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–omawia objawy oraz sposób udzielania pierwszej pomocy w przypadkach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zadławienia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sym w:font="Symbol" w:char="F0A7"/>
            </w:r>
            <w:r>
              <w:rPr>
                <w:rFonts w:ascii="Arial" w:hAnsi="Arial" w:cs="Arial"/>
                <w:sz w:val="15"/>
                <w:szCs w:val="15"/>
              </w:rPr>
              <w:t>omawia schemat postępowania w przypadku zadławienia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A7"/>
            </w:r>
            <w:r>
              <w:rPr>
                <w:rFonts w:ascii="Arial" w:hAnsi="Arial" w:cs="Arial"/>
                <w:sz w:val="15"/>
                <w:szCs w:val="15"/>
              </w:rPr>
              <w:t>wykonuje na manekinie rękoczyny ratunkowe w przypadku zadławienia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A7"/>
            </w:r>
            <w:r>
              <w:rPr>
                <w:rFonts w:ascii="Arial" w:hAnsi="Arial" w:cs="Arial"/>
                <w:sz w:val="15"/>
                <w:szCs w:val="15"/>
              </w:rPr>
              <w:t>wymienia przykłady działań zapobiegających zadławieniu u małych dzieci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zawału serca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udaru mózgu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napadu padaczkowego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ciała obcego w oku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zatrucia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tonięcia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porażenia prądem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 xml:space="preserve">ukąszenia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B7"/>
            </w:r>
            <w:r>
              <w:rPr>
                <w:rFonts w:ascii="Arial" w:hAnsi="Arial" w:cs="Arial"/>
                <w:sz w:val="15"/>
                <w:szCs w:val="15"/>
              </w:rPr>
              <w:t>użądlenia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–omawia sposoby zapewnienia bezpieczeństwa ratownika w wymienionych wypadkach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lastRenderedPageBreak/>
              <w:t xml:space="preserve">III.1, III.2, III.3, </w:t>
            </w:r>
            <w:r>
              <w:rPr>
                <w:rFonts w:ascii="Arial" w:hAnsi="Arial" w:cs="Arial"/>
                <w:sz w:val="15"/>
                <w:szCs w:val="15"/>
              </w:rPr>
              <w:lastRenderedPageBreak/>
              <w:t>III.5.a, III.5.b, III.11</w:t>
            </w:r>
          </w:p>
        </w:tc>
      </w:tr>
      <w:tr w:rsidR="00281A1F" w:rsidTr="00C859FA">
        <w:tc>
          <w:tcPr>
            <w:tcW w:w="534" w:type="dxa"/>
          </w:tcPr>
          <w:p w:rsidR="00281A1F" w:rsidRDefault="00281A1F" w:rsidP="00C859FA">
            <w:r>
              <w:lastRenderedPageBreak/>
              <w:t>27.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Powtórzenie materiału z zakresu pierwszej pomocy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–powtórzenie i utrwalenie wiadomości przekazanych w ramach poprzednich jednostek dydaktycznych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–usystematyzowanie zdobytych wiadomości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 xml:space="preserve">–przygotowanie uczniów do zaplanowanej formy kontroli wiedzy i umiejętności 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–łączy poszczególne zagadnienia w ciąg przyczynowo-skutkowy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–dostrzega słabe i mocne strony proponowanych rozwiązań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własne –alternatywne –rozwiązania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–sprawnie operuje poznanym słownictwem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–trafnie argumentuje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–sprawnie realizuje działania ratownicze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–rozwija swoje zainteresowania w zakresie przedmiotu</w:t>
            </w:r>
          </w:p>
        </w:tc>
        <w:tc>
          <w:tcPr>
            <w:tcW w:w="816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III.1, III.2, III.3, III.4, III.5, III.6, III.7, III.8, III.9, III.10, III.11, III.12, III.13, III.14</w:t>
            </w:r>
          </w:p>
        </w:tc>
      </w:tr>
      <w:tr w:rsidR="00281A1F" w:rsidRPr="00BD681E" w:rsidTr="00C859FA">
        <w:tc>
          <w:tcPr>
            <w:tcW w:w="534" w:type="dxa"/>
          </w:tcPr>
          <w:p w:rsidR="00281A1F" w:rsidRDefault="00281A1F" w:rsidP="00C859FA">
            <w:r>
              <w:t>28-29.</w:t>
            </w:r>
          </w:p>
        </w:tc>
        <w:tc>
          <w:tcPr>
            <w:tcW w:w="1842" w:type="dxa"/>
          </w:tcPr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Zdrowie jako wartość. Zasady zdrowego stylu życia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–definicja zdrowia i jego rodzaje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–czynniki mające wpływ na zdrowie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–zależne i niezależne od człowieka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–zachowania prozdrowotne oraz krótko-i długoterminowe konsekwencje ich zaniedbania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–zachowania ryzykowne i ich konsekwencje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–wyznaczniki i parametry stanu organizmu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–źródła informacji oświadczeniach i usługach medycznych oraz o zdrowiu –indywidualny plan troski o zdrowie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–definiuje zdrowie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zależności między zdrowiem fizycznym, psychicznym, emocjonalnym aspołecznym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czynniki mające wpływ na zdrowie i różnicuje je na takie, które są niezależne od człowieka, i takie, na które ma on całkowity wpływ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zachowania prozdrowotne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zachowania szkodliwe dla zdrowia (ryzykowne) i wskazuje te, które szczególnie często występują wśród nastolatków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–opisuje przewidywane skutki zachowań korzystnych i niekorzystnych dla zdrowia, zarówno te krótko-, jak i długofalowe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–określa rzetelne źródła informacji o zdrowiu oraz świadczeniach i usługach medycznych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wyznaczniki stanu ludzkiego organizmu i opisuje sposoby ich kontrolowania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–analizuje i ocenia własne zachowania i możliwości związane ze zdrowiem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–proponuje indywidualny plan żywieniowy, treningowy, program aktywnego wypoczynku oraz inne, istotne działania, sprzyjające jego prawidłowemu funkcjonowaniu w środowisku przyrodniczym i społecznym</w:t>
            </w:r>
          </w:p>
        </w:tc>
        <w:tc>
          <w:tcPr>
            <w:tcW w:w="816" w:type="dxa"/>
          </w:tcPr>
          <w:p w:rsidR="00281A1F" w:rsidRPr="00BD681E" w:rsidRDefault="00281A1F" w:rsidP="00C859FA">
            <w:pPr>
              <w:rPr>
                <w:lang w:val="de-DE"/>
              </w:rPr>
            </w:pPr>
            <w:r w:rsidRPr="00BD681E">
              <w:rPr>
                <w:rFonts w:ascii="Arial" w:hAnsi="Arial" w:cs="Arial"/>
                <w:sz w:val="15"/>
                <w:szCs w:val="15"/>
                <w:lang w:val="de-DE"/>
              </w:rPr>
              <w:t>IV.1, IV.2, IV.3, IV.5, IV.6</w:t>
            </w:r>
          </w:p>
        </w:tc>
      </w:tr>
      <w:tr w:rsidR="00281A1F" w:rsidRPr="00BD681E" w:rsidTr="00C859FA">
        <w:tc>
          <w:tcPr>
            <w:tcW w:w="534" w:type="dxa"/>
          </w:tcPr>
          <w:p w:rsidR="00281A1F" w:rsidRDefault="00281A1F" w:rsidP="00C859FA">
            <w:r>
              <w:t>30.</w:t>
            </w:r>
          </w:p>
        </w:tc>
        <w:tc>
          <w:tcPr>
            <w:tcW w:w="1842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Choroby cywilizacyjne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–podział i przykłady chorób cywilizacyjnych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–przyczyny chorób cywilizacyjnych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–wpływ stresu na zdrowie człowieka i sposoby walki z nim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–profilaktyka chorób cywilizacyjnych oraz ich dotkliwe skutki społeczne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–wybrane problemy zdrowia psychicznego (depresja, anoreksja, uzależnienia behawioralne)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choroby cywilizacyjne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główne przyczyny chorób cywilizacyjnych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–wyjaśnia wpływ stresu na zdrowie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zestaw działań łagodzących skutki stresu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–omawia objawy depresji, anoreksji i uzależnień behawioralnych</w:t>
            </w:r>
          </w:p>
          <w:p w:rsidR="00281A1F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–proponuje sposoby zapobiegania chorobom cywilizacyjnym</w:t>
            </w:r>
          </w:p>
        </w:tc>
        <w:tc>
          <w:tcPr>
            <w:tcW w:w="816" w:type="dxa"/>
          </w:tcPr>
          <w:p w:rsidR="00281A1F" w:rsidRPr="00BD681E" w:rsidRDefault="00281A1F" w:rsidP="00C859FA">
            <w:pPr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BD681E">
              <w:rPr>
                <w:rFonts w:ascii="Arial" w:hAnsi="Arial" w:cs="Arial"/>
                <w:sz w:val="15"/>
                <w:szCs w:val="15"/>
                <w:lang w:val="de-DE"/>
              </w:rPr>
              <w:t>IV.1, IV.2, IV.5, IV.6, IV.7</w:t>
            </w:r>
          </w:p>
        </w:tc>
      </w:tr>
      <w:tr w:rsidR="00281A1F" w:rsidRPr="002C30E5" w:rsidTr="00C859FA">
        <w:tc>
          <w:tcPr>
            <w:tcW w:w="534" w:type="dxa"/>
          </w:tcPr>
          <w:p w:rsidR="00281A1F" w:rsidRPr="00BD681E" w:rsidRDefault="00281A1F" w:rsidP="00C859FA">
            <w:pPr>
              <w:rPr>
                <w:lang w:val="de-DE"/>
              </w:rPr>
            </w:pPr>
            <w:r>
              <w:rPr>
                <w:lang w:val="de-DE"/>
              </w:rPr>
              <w:t>31-32.</w:t>
            </w:r>
          </w:p>
        </w:tc>
        <w:tc>
          <w:tcPr>
            <w:tcW w:w="1842" w:type="dxa"/>
          </w:tcPr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Komunikacja interpersonalna w trosce o zdrowie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–komunikacja werbalna i niewerbalna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–elementy komunikacji niewerbalnej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–strefy dystansu komunikacyjnego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–zasady aktywnego słuchania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–zakłócenia w komunikacji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–bariery komunikacyjne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–asertywność: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2D"/>
            </w:r>
            <w:r>
              <w:rPr>
                <w:rFonts w:ascii="Arial" w:hAnsi="Arial" w:cs="Arial"/>
                <w:sz w:val="15"/>
                <w:szCs w:val="15"/>
              </w:rPr>
              <w:t>techniki asertywnego odmawiania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sym w:font="Symbol" w:char="F02D"/>
            </w:r>
            <w:r>
              <w:rPr>
                <w:rFonts w:ascii="Arial" w:hAnsi="Arial" w:cs="Arial"/>
                <w:sz w:val="15"/>
                <w:szCs w:val="15"/>
              </w:rPr>
              <w:t>obrona własnych granic</w:t>
            </w:r>
          </w:p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–negocjacje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–omawia znaczenie prawidłowej komunikacji interpersonalnej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–wyjaśnia znaczenie terminów „komunikacja werbalna” i „komunikacja </w:t>
            </w:r>
            <w:r>
              <w:rPr>
                <w:rFonts w:ascii="Arial" w:hAnsi="Arial" w:cs="Arial"/>
                <w:sz w:val="15"/>
                <w:szCs w:val="15"/>
              </w:rPr>
              <w:lastRenderedPageBreak/>
              <w:t>niewerbalna”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i świadomie wykorzystuje elementy komunikacji niewerbalnej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–charakteryzuje strefy dystansu komunikacyjnego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zasady aktywnego słuchania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najczęstsze zakłócenia w komunikacji interpersonalnej oraz bariery komunikacyjne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–wymienia zasady asertywności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–buduje komunikaty asertywne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–odmawia stanowczo i z zachowaniem wysokiej kultury</w:t>
            </w:r>
          </w:p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–proponuje rozwiązania spornych kwestii zgodnie z zasadami negocjacji</w:t>
            </w:r>
          </w:p>
        </w:tc>
        <w:tc>
          <w:tcPr>
            <w:tcW w:w="816" w:type="dxa"/>
          </w:tcPr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lastRenderedPageBreak/>
              <w:t>IV.4, IV.6, IV.7</w:t>
            </w:r>
          </w:p>
        </w:tc>
      </w:tr>
      <w:tr w:rsidR="00281A1F" w:rsidRPr="002C30E5" w:rsidTr="00C859FA">
        <w:tc>
          <w:tcPr>
            <w:tcW w:w="534" w:type="dxa"/>
          </w:tcPr>
          <w:p w:rsidR="00281A1F" w:rsidRPr="002C30E5" w:rsidRDefault="00281A1F" w:rsidP="00C859FA">
            <w:r>
              <w:lastRenderedPageBreak/>
              <w:t>33.</w:t>
            </w:r>
          </w:p>
        </w:tc>
        <w:tc>
          <w:tcPr>
            <w:tcW w:w="1842" w:type="dxa"/>
          </w:tcPr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Powtórzenie materiału z zakresu profilaktyki zdrowotne</w:t>
            </w:r>
          </w:p>
        </w:tc>
        <w:tc>
          <w:tcPr>
            <w:tcW w:w="2977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–powtórzenie i utrwalenie wiadomości przekazanych w ramach poprzednich jednostek dydaktycznych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–usystematyzowanie zdobytych wiadomości</w:t>
            </w:r>
          </w:p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przygotowanie uczniów do zaplanowanej formy kontroli wiedzy i umiejętności (prezentacja form i zakresu oraz narzędzi dydaktycznych przewidzianych do realizacji)</w:t>
            </w:r>
          </w:p>
        </w:tc>
        <w:tc>
          <w:tcPr>
            <w:tcW w:w="3119" w:type="dxa"/>
          </w:tcPr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–łączy logicznie poszczególne zagadnienia wciąg przyczynowo-skutkowy 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–dostrzega słabe i mocne strony proponowanych rozwiązań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–proponuje własne –alternatywne –rozwiązania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–sprawnie operuje poznanym słownictwem</w:t>
            </w:r>
          </w:p>
          <w:p w:rsidR="00281A1F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–trafnie argumentuje</w:t>
            </w:r>
          </w:p>
          <w:p w:rsidR="00281A1F" w:rsidRPr="002C30E5" w:rsidRDefault="00281A1F" w:rsidP="00C859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–rozwija swoje zainteresowania w zakresie przedmiotu</w:t>
            </w:r>
          </w:p>
        </w:tc>
        <w:tc>
          <w:tcPr>
            <w:tcW w:w="816" w:type="dxa"/>
          </w:tcPr>
          <w:p w:rsidR="00281A1F" w:rsidRPr="002C30E5" w:rsidRDefault="00281A1F" w:rsidP="00C859FA">
            <w:r>
              <w:rPr>
                <w:rFonts w:ascii="Arial" w:hAnsi="Arial" w:cs="Arial"/>
                <w:sz w:val="15"/>
                <w:szCs w:val="15"/>
              </w:rPr>
              <w:t>IV.1, IV.2, IV.3, IV.4, IV.5, IV.6, IV.7</w:t>
            </w:r>
          </w:p>
        </w:tc>
      </w:tr>
      <w:tr w:rsidR="00281A1F" w:rsidRPr="002C30E5" w:rsidTr="00C859FA">
        <w:tc>
          <w:tcPr>
            <w:tcW w:w="534" w:type="dxa"/>
          </w:tcPr>
          <w:p w:rsidR="00281A1F" w:rsidRPr="002C30E5" w:rsidRDefault="00281A1F" w:rsidP="00C859FA"/>
        </w:tc>
        <w:tc>
          <w:tcPr>
            <w:tcW w:w="1842" w:type="dxa"/>
          </w:tcPr>
          <w:p w:rsidR="00281A1F" w:rsidRPr="002C30E5" w:rsidRDefault="00281A1F" w:rsidP="00C859FA"/>
        </w:tc>
        <w:tc>
          <w:tcPr>
            <w:tcW w:w="2977" w:type="dxa"/>
          </w:tcPr>
          <w:p w:rsidR="00281A1F" w:rsidRPr="002C30E5" w:rsidRDefault="00281A1F" w:rsidP="00C859FA"/>
        </w:tc>
        <w:tc>
          <w:tcPr>
            <w:tcW w:w="3119" w:type="dxa"/>
          </w:tcPr>
          <w:p w:rsidR="00281A1F" w:rsidRPr="002C30E5" w:rsidRDefault="00281A1F" w:rsidP="00C859FA"/>
        </w:tc>
        <w:tc>
          <w:tcPr>
            <w:tcW w:w="816" w:type="dxa"/>
          </w:tcPr>
          <w:p w:rsidR="00281A1F" w:rsidRPr="002C30E5" w:rsidRDefault="00281A1F" w:rsidP="00C859FA"/>
        </w:tc>
      </w:tr>
    </w:tbl>
    <w:p w:rsidR="00281A1F" w:rsidRPr="002C30E5" w:rsidRDefault="00281A1F"/>
    <w:sectPr w:rsidR="00281A1F" w:rsidRPr="002C30E5" w:rsidSect="00281A1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176"/>
    <w:rsid w:val="00032A35"/>
    <w:rsid w:val="002412B1"/>
    <w:rsid w:val="00281A1F"/>
    <w:rsid w:val="002C30E5"/>
    <w:rsid w:val="00311179"/>
    <w:rsid w:val="00523D1F"/>
    <w:rsid w:val="0056270B"/>
    <w:rsid w:val="00770C06"/>
    <w:rsid w:val="00AB71D8"/>
    <w:rsid w:val="00B12D67"/>
    <w:rsid w:val="00BD681E"/>
    <w:rsid w:val="00C35176"/>
    <w:rsid w:val="00C57C71"/>
    <w:rsid w:val="00E2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2974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2020-10-25T21:17:00Z</dcterms:created>
  <dcterms:modified xsi:type="dcterms:W3CDTF">2020-10-25T23:07:00Z</dcterms:modified>
</cp:coreProperties>
</file>